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44B8E" w14:textId="77777777" w:rsidR="00013A61" w:rsidRDefault="00013A61" w:rsidP="006204CE">
      <w:pPr>
        <w:jc w:val="both"/>
        <w:rPr>
          <w:rFonts w:ascii="Century Gothic" w:hAnsi="Century Gothic"/>
        </w:rPr>
      </w:pPr>
      <w:bookmarkStart w:id="0" w:name="_GoBack"/>
      <w:bookmarkEnd w:id="0"/>
    </w:p>
    <w:p w14:paraId="717335CA" w14:textId="77777777" w:rsidR="006204CE" w:rsidRDefault="006204CE" w:rsidP="006204CE">
      <w:pPr>
        <w:jc w:val="both"/>
        <w:rPr>
          <w:rFonts w:ascii="Century Gothic" w:hAnsi="Century Gothic"/>
        </w:rPr>
      </w:pPr>
      <w:r w:rsidRPr="006204CE">
        <w:rPr>
          <w:rFonts w:ascii="Century Gothic" w:hAnsi="Century Gothic"/>
        </w:rPr>
        <w:t xml:space="preserve">We often invite speakers from our wider community to give talks to enrich our pupils’ experience of school, providing them with information that helps them make decisions at different phases of their education, widening their understanding of world and global issues and providing motivational inspiration through the sharing of a speaker's experience. </w:t>
      </w:r>
    </w:p>
    <w:p w14:paraId="6BE370DB" w14:textId="77777777" w:rsidR="006204CE" w:rsidRDefault="006204CE" w:rsidP="006204CE">
      <w:pPr>
        <w:jc w:val="both"/>
        <w:rPr>
          <w:rFonts w:ascii="Century Gothic" w:hAnsi="Century Gothic"/>
        </w:rPr>
      </w:pPr>
      <w:r w:rsidRPr="006204CE">
        <w:rPr>
          <w:rFonts w:ascii="Century Gothic" w:hAnsi="Century Gothic"/>
        </w:rPr>
        <w:t>Both the School and pupils greatly appreciate the time and effort that Visiting Speakers put in to their presentations. Our responsibility to our students is to ensure that they can critically assess the information they receive as to its value to themselves, and that the information is aligned to the ethos and values of the School and British Values of democracy, the rule of law, individual liberty and mutual respect</w:t>
      </w:r>
      <w:r w:rsidR="00DC248B">
        <w:rPr>
          <w:rFonts w:ascii="Century Gothic" w:hAnsi="Century Gothic"/>
        </w:rPr>
        <w:t>,</w:t>
      </w:r>
      <w:r w:rsidRPr="006204CE">
        <w:rPr>
          <w:rFonts w:ascii="Century Gothic" w:hAnsi="Century Gothic"/>
        </w:rPr>
        <w:t xml:space="preserve"> and tolerance of those with different faiths and beliefs. </w:t>
      </w:r>
    </w:p>
    <w:p w14:paraId="0F6D5FBF" w14:textId="77777777" w:rsidR="006204CE" w:rsidRPr="006204CE" w:rsidRDefault="006204CE" w:rsidP="006204CE">
      <w:pPr>
        <w:jc w:val="both"/>
        <w:rPr>
          <w:rFonts w:ascii="Century Gothic" w:hAnsi="Century Gothic"/>
        </w:rPr>
      </w:pPr>
      <w:r w:rsidRPr="006204CE">
        <w:rPr>
          <w:rFonts w:ascii="Century Gothic" w:hAnsi="Century Gothic"/>
        </w:rPr>
        <w:t xml:space="preserve">The purpose of this policy is to set out the School's legal obligations when using Visiting Speakers and to set out the standards of behaviour expected from Visiting Speakers. </w:t>
      </w:r>
    </w:p>
    <w:p w14:paraId="71FEE24C" w14:textId="77777777" w:rsidR="006204CE" w:rsidRPr="006204CE" w:rsidRDefault="006204CE" w:rsidP="006204CE">
      <w:pPr>
        <w:jc w:val="both"/>
        <w:rPr>
          <w:rFonts w:ascii="Century Gothic" w:hAnsi="Century Gothic"/>
        </w:rPr>
      </w:pPr>
      <w:r w:rsidRPr="006204CE">
        <w:rPr>
          <w:rFonts w:ascii="Century Gothic" w:hAnsi="Century Gothic"/>
        </w:rPr>
        <w:t xml:space="preserve">This policy was therefore drawn up having had regard to the Government's Prevent Duty guidance and the School's wider safeguarding obligations. The “Prevent” statutory guidance (The Prevent Duty: Departmental advice for schools and childcare providers”, </w:t>
      </w:r>
      <w:proofErr w:type="spellStart"/>
      <w:r w:rsidRPr="006204CE">
        <w:rPr>
          <w:rFonts w:ascii="Century Gothic" w:hAnsi="Century Gothic"/>
        </w:rPr>
        <w:t>DfE</w:t>
      </w:r>
      <w:proofErr w:type="spellEnd"/>
      <w:r w:rsidRPr="006204CE">
        <w:rPr>
          <w:rFonts w:ascii="Century Gothic" w:hAnsi="Century Gothic"/>
        </w:rPr>
        <w:t xml:space="preserve">, June 2015) </w:t>
      </w:r>
    </w:p>
    <w:p w14:paraId="5A3C7B7D" w14:textId="77777777" w:rsidR="006204CE" w:rsidRPr="006204CE" w:rsidRDefault="00CF4A14" w:rsidP="006204CE">
      <w:pPr>
        <w:jc w:val="both"/>
        <w:rPr>
          <w:rFonts w:ascii="Century Gothic" w:hAnsi="Century Gothic"/>
        </w:rPr>
      </w:pPr>
      <w:hyperlink r:id="rId9" w:history="1">
        <w:r w:rsidR="006204CE" w:rsidRPr="00245528">
          <w:rPr>
            <w:rStyle w:val="Hyperlink"/>
            <w:rFonts w:ascii="Century Gothic" w:hAnsi="Century Gothic"/>
          </w:rPr>
          <w:t>https://www.gov.uk/government/publications/prevent-duty-guidance</w:t>
        </w:r>
      </w:hyperlink>
      <w:r w:rsidR="006204CE">
        <w:rPr>
          <w:rFonts w:ascii="Century Gothic" w:hAnsi="Century Gothic"/>
        </w:rPr>
        <w:t xml:space="preserve"> </w:t>
      </w:r>
      <w:r w:rsidR="006204CE" w:rsidRPr="006204CE">
        <w:rPr>
          <w:rFonts w:ascii="Century Gothic" w:hAnsi="Century Gothic"/>
        </w:rPr>
        <w:t>requires schools to have clear protocols for ensuring that any visiting speakers</w:t>
      </w:r>
      <w:r w:rsidR="00DC248B">
        <w:rPr>
          <w:rFonts w:ascii="Century Gothic" w:hAnsi="Century Gothic"/>
        </w:rPr>
        <w:t>,</w:t>
      </w:r>
      <w:r w:rsidR="006204CE" w:rsidRPr="006204CE">
        <w:rPr>
          <w:rFonts w:ascii="Century Gothic" w:hAnsi="Century Gothic"/>
        </w:rPr>
        <w:t xml:space="preserve"> whether invited by staff or pupils, are suitable and appropriately supervised. </w:t>
      </w:r>
    </w:p>
    <w:p w14:paraId="5D5A4A3E" w14:textId="77777777" w:rsidR="006204CE" w:rsidRPr="006204CE" w:rsidRDefault="006204CE" w:rsidP="006204CE">
      <w:pPr>
        <w:jc w:val="both"/>
        <w:rPr>
          <w:rFonts w:ascii="Century Gothic" w:hAnsi="Century Gothic"/>
        </w:rPr>
      </w:pPr>
      <w:r w:rsidRPr="006204CE">
        <w:rPr>
          <w:rFonts w:ascii="Century Gothic" w:hAnsi="Century Gothic"/>
        </w:rPr>
        <w:t>This policy should be read in conjunction with the School’s Safeguar</w:t>
      </w:r>
      <w:r w:rsidR="00DC248B">
        <w:rPr>
          <w:rFonts w:ascii="Century Gothic" w:hAnsi="Century Gothic"/>
        </w:rPr>
        <w:t>ding and Child Protection policies.</w:t>
      </w:r>
    </w:p>
    <w:p w14:paraId="6BDF1293" w14:textId="77777777" w:rsidR="006204CE" w:rsidRPr="006204CE" w:rsidRDefault="00DC248B" w:rsidP="006204CE">
      <w:pPr>
        <w:jc w:val="both"/>
        <w:rPr>
          <w:rFonts w:ascii="Century Gothic" w:hAnsi="Century Gothic"/>
        </w:rPr>
      </w:pPr>
      <w:r>
        <w:rPr>
          <w:rFonts w:ascii="Century Gothic" w:hAnsi="Century Gothic"/>
        </w:rPr>
        <w:t xml:space="preserve">All visiting speakers must </w:t>
      </w:r>
      <w:r w:rsidR="006204CE" w:rsidRPr="006204CE">
        <w:rPr>
          <w:rFonts w:ascii="Century Gothic" w:hAnsi="Century Gothic"/>
        </w:rPr>
        <w:t>have a nominated point of contact at the school (the Organiser)</w:t>
      </w:r>
      <w:r>
        <w:rPr>
          <w:rFonts w:ascii="Century Gothic" w:hAnsi="Century Gothic"/>
        </w:rPr>
        <w:t>.</w:t>
      </w:r>
      <w:r w:rsidR="006204CE" w:rsidRPr="006204CE">
        <w:rPr>
          <w:rFonts w:ascii="Century Gothic" w:hAnsi="Century Gothic"/>
        </w:rPr>
        <w:t xml:space="preserve"> </w:t>
      </w:r>
    </w:p>
    <w:p w14:paraId="67D87A60" w14:textId="77777777" w:rsidR="006204CE" w:rsidRPr="006204CE" w:rsidRDefault="006204CE" w:rsidP="006204CE">
      <w:pPr>
        <w:jc w:val="both"/>
        <w:rPr>
          <w:rFonts w:ascii="Century Gothic" w:hAnsi="Century Gothic"/>
          <w:lang w:eastAsia="en-GB"/>
        </w:rPr>
      </w:pPr>
      <w:r>
        <w:rPr>
          <w:rFonts w:ascii="Century Gothic" w:hAnsi="Century Gothic"/>
        </w:rPr>
        <w:t xml:space="preserve">The organiser at Haybrook College </w:t>
      </w:r>
      <w:r w:rsidRPr="006204CE">
        <w:rPr>
          <w:rFonts w:ascii="Century Gothic" w:hAnsi="Century Gothic"/>
        </w:rPr>
        <w:t xml:space="preserve">must complete the </w:t>
      </w:r>
      <w:r w:rsidRPr="00CE4C4D">
        <w:rPr>
          <w:rFonts w:ascii="Century Gothic" w:hAnsi="Century Gothic"/>
          <w:b/>
        </w:rPr>
        <w:t>Visiting Speaker at Haybrook College Form</w:t>
      </w:r>
      <w:r w:rsidRPr="006204CE">
        <w:rPr>
          <w:rFonts w:ascii="Century Gothic" w:hAnsi="Century Gothic"/>
          <w:b/>
        </w:rPr>
        <w:t>,</w:t>
      </w:r>
      <w:r w:rsidRPr="006204CE">
        <w:rPr>
          <w:rFonts w:ascii="Century Gothic" w:hAnsi="Century Gothic"/>
        </w:rPr>
        <w:t xml:space="preserve"> well in advance of the visit. This should be authorised by </w:t>
      </w:r>
      <w:r>
        <w:rPr>
          <w:rFonts w:ascii="Century Gothic" w:hAnsi="Century Gothic"/>
        </w:rPr>
        <w:t>Careers</w:t>
      </w:r>
      <w:r w:rsidR="00013A61">
        <w:rPr>
          <w:rFonts w:ascii="Century Gothic" w:hAnsi="Century Gothic"/>
        </w:rPr>
        <w:t xml:space="preserve"> Leader and /or Deputy Head.</w:t>
      </w:r>
    </w:p>
    <w:p w14:paraId="76DBA125" w14:textId="77777777" w:rsidR="006204CE" w:rsidRDefault="006204CE" w:rsidP="006204CE">
      <w:pPr>
        <w:jc w:val="both"/>
        <w:rPr>
          <w:rFonts w:ascii="Century Gothic" w:hAnsi="Century Gothic"/>
        </w:rPr>
      </w:pPr>
      <w:r w:rsidRPr="006204CE">
        <w:rPr>
          <w:rFonts w:ascii="Century Gothic" w:hAnsi="Century Gothic"/>
        </w:rPr>
        <w:t xml:space="preserve">This form requires the organiser to ascertain the information the Visiting Speaker wishes to communicate, to ensure it is appropriate to the age and maturity of the pupils to be in attendance </w:t>
      </w:r>
      <w:r w:rsidR="00DC248B">
        <w:rPr>
          <w:rFonts w:ascii="Century Gothic" w:hAnsi="Century Gothic"/>
        </w:rPr>
        <w:t>and does not undermine British V</w:t>
      </w:r>
      <w:r w:rsidRPr="006204CE">
        <w:rPr>
          <w:rFonts w:ascii="Century Gothic" w:hAnsi="Century Gothic"/>
        </w:rPr>
        <w:t xml:space="preserve">alues or the </w:t>
      </w:r>
      <w:r>
        <w:rPr>
          <w:rFonts w:ascii="Century Gothic" w:hAnsi="Century Gothic"/>
        </w:rPr>
        <w:t>ethos and values of the School.</w:t>
      </w:r>
    </w:p>
    <w:p w14:paraId="62C1F456" w14:textId="77777777" w:rsidR="006204CE" w:rsidRDefault="006204CE" w:rsidP="006204CE">
      <w:pPr>
        <w:jc w:val="both"/>
        <w:rPr>
          <w:rFonts w:ascii="Century Gothic" w:hAnsi="Century Gothic"/>
        </w:rPr>
      </w:pPr>
      <w:r w:rsidRPr="006204CE">
        <w:rPr>
          <w:rFonts w:ascii="Century Gothic" w:hAnsi="Century Gothic"/>
        </w:rPr>
        <w:t>The Organiser must send a copy of the Guidelines for Visiting Speakers to the speak</w:t>
      </w:r>
      <w:r>
        <w:rPr>
          <w:rFonts w:ascii="Century Gothic" w:hAnsi="Century Gothic"/>
        </w:rPr>
        <w:t>er in advance of their visit.</w:t>
      </w:r>
    </w:p>
    <w:p w14:paraId="45C776A9" w14:textId="77777777" w:rsidR="006204CE" w:rsidRDefault="006204CE" w:rsidP="006204CE">
      <w:pPr>
        <w:jc w:val="both"/>
        <w:rPr>
          <w:rFonts w:ascii="Century Gothic" w:hAnsi="Century Gothic"/>
        </w:rPr>
      </w:pPr>
      <w:r w:rsidRPr="006204CE">
        <w:rPr>
          <w:rFonts w:ascii="Century Gothic" w:hAnsi="Century Gothic"/>
        </w:rPr>
        <w:t>The Organiser must conduct research on the person/organisation to establish whether they have demonstrated extreme views/actions – a biographical internet search will usually be suitable</w:t>
      </w:r>
      <w:r>
        <w:rPr>
          <w:rFonts w:ascii="Century Gothic" w:hAnsi="Century Gothic"/>
        </w:rPr>
        <w:t xml:space="preserve">. </w:t>
      </w:r>
    </w:p>
    <w:p w14:paraId="10200F0F" w14:textId="77777777" w:rsidR="006204CE" w:rsidRDefault="006204CE" w:rsidP="006204CE">
      <w:pPr>
        <w:jc w:val="both"/>
        <w:rPr>
          <w:rFonts w:ascii="Century Gothic" w:hAnsi="Century Gothic"/>
        </w:rPr>
      </w:pPr>
      <w:r w:rsidRPr="006204CE">
        <w:rPr>
          <w:rFonts w:ascii="Century Gothic" w:hAnsi="Century Gothic"/>
        </w:rPr>
        <w:t>Staff must refuse to allow people/organisations to use school premises if they have links to extreme groups or movements. Justifi</w:t>
      </w:r>
      <w:r w:rsidR="00DC248B">
        <w:rPr>
          <w:rFonts w:ascii="Century Gothic" w:hAnsi="Century Gothic"/>
        </w:rPr>
        <w:t>cation of the S</w:t>
      </w:r>
      <w:r>
        <w:rPr>
          <w:rFonts w:ascii="Century Gothic" w:hAnsi="Century Gothic"/>
        </w:rPr>
        <w:t xml:space="preserve">chool’s decision </w:t>
      </w:r>
      <w:r w:rsidRPr="006204CE">
        <w:rPr>
          <w:rFonts w:ascii="Century Gothic" w:hAnsi="Century Gothic"/>
        </w:rPr>
        <w:t xml:space="preserve">will be provided to the </w:t>
      </w:r>
      <w:proofErr w:type="gramStart"/>
      <w:r w:rsidRPr="006204CE">
        <w:rPr>
          <w:rFonts w:ascii="Century Gothic" w:hAnsi="Century Gothic"/>
        </w:rPr>
        <w:t>p</w:t>
      </w:r>
      <w:r>
        <w:rPr>
          <w:rFonts w:ascii="Century Gothic" w:hAnsi="Century Gothic"/>
        </w:rPr>
        <w:t>erson/organisation</w:t>
      </w:r>
      <w:proofErr w:type="gramEnd"/>
      <w:r>
        <w:rPr>
          <w:rFonts w:ascii="Century Gothic" w:hAnsi="Century Gothic"/>
        </w:rPr>
        <w:t xml:space="preserve"> in writing </w:t>
      </w:r>
    </w:p>
    <w:p w14:paraId="38EE67E0" w14:textId="77777777" w:rsidR="00CE4C4D" w:rsidRDefault="00CE4C4D" w:rsidP="006204CE">
      <w:pPr>
        <w:jc w:val="both"/>
        <w:rPr>
          <w:rFonts w:ascii="Century Gothic" w:hAnsi="Century Gothic"/>
        </w:rPr>
      </w:pPr>
      <w:r>
        <w:rPr>
          <w:rFonts w:ascii="Century Gothic" w:hAnsi="Century Gothic"/>
        </w:rPr>
        <w:t xml:space="preserve">A </w:t>
      </w:r>
      <w:r w:rsidR="006204CE" w:rsidRPr="006204CE">
        <w:rPr>
          <w:rFonts w:ascii="Century Gothic" w:hAnsi="Century Gothic"/>
        </w:rPr>
        <w:t>formal reg</w:t>
      </w:r>
      <w:r>
        <w:rPr>
          <w:rFonts w:ascii="Century Gothic" w:hAnsi="Century Gothic"/>
        </w:rPr>
        <w:t xml:space="preserve">ister of all visiting speakers will be kept centrally. </w:t>
      </w:r>
      <w:r w:rsidR="006204CE" w:rsidRPr="006204CE">
        <w:rPr>
          <w:rFonts w:ascii="Century Gothic" w:hAnsi="Century Gothic"/>
        </w:rPr>
        <w:t>Any information gathered will be kept in accordance with the Sch</w:t>
      </w:r>
      <w:r>
        <w:rPr>
          <w:rFonts w:ascii="Century Gothic" w:hAnsi="Century Gothic"/>
        </w:rPr>
        <w:t xml:space="preserve">ool's Data Protection Policy. </w:t>
      </w:r>
    </w:p>
    <w:p w14:paraId="2D13C369" w14:textId="77777777" w:rsidR="0084688D" w:rsidRPr="006204CE" w:rsidRDefault="006204CE" w:rsidP="006204CE">
      <w:pPr>
        <w:jc w:val="both"/>
        <w:rPr>
          <w:rFonts w:ascii="Century Gothic" w:hAnsi="Century Gothic"/>
        </w:rPr>
      </w:pPr>
      <w:r w:rsidRPr="006204CE">
        <w:rPr>
          <w:rFonts w:ascii="Century Gothic" w:hAnsi="Century Gothic"/>
        </w:rPr>
        <w:t>Visiting speakers are to be accompanied at all times and are not to be left unsupervised with pupils at any point.</w:t>
      </w:r>
    </w:p>
    <w:p w14:paraId="6A3C4E1C" w14:textId="77777777" w:rsidR="00CB4AEC" w:rsidRDefault="006204CE" w:rsidP="00013A61">
      <w:pPr>
        <w:jc w:val="both"/>
        <w:rPr>
          <w:rFonts w:ascii="Century Gothic" w:hAnsi="Century Gothic"/>
        </w:rPr>
      </w:pPr>
      <w:r w:rsidRPr="006204CE">
        <w:rPr>
          <w:rFonts w:ascii="Century Gothic" w:hAnsi="Century Gothic"/>
        </w:rPr>
        <w:t>In the unlikely event that the talk/presentation does not meet with the requirements of the Guidelines for Visiting Speakers, School staff have the right and responsibility to interrup</w:t>
      </w:r>
      <w:r w:rsidR="00CE4C4D">
        <w:rPr>
          <w:rFonts w:ascii="Century Gothic" w:hAnsi="Century Gothic"/>
        </w:rPr>
        <w:t xml:space="preserve">t and/or stop a presentation. </w:t>
      </w:r>
    </w:p>
    <w:p w14:paraId="268D8681" w14:textId="77777777" w:rsidR="00CE4C4D" w:rsidRPr="00CB4AEC" w:rsidRDefault="00CB4AEC" w:rsidP="00CB4AEC">
      <w:pPr>
        <w:tabs>
          <w:tab w:val="left" w:pos="1095"/>
        </w:tabs>
        <w:rPr>
          <w:rFonts w:ascii="Century Gothic" w:hAnsi="Century Gothic"/>
        </w:rPr>
      </w:pPr>
      <w:r>
        <w:rPr>
          <w:rFonts w:ascii="Century Gothic" w:hAnsi="Century Gothic"/>
        </w:rPr>
        <w:tab/>
      </w:r>
    </w:p>
    <w:sectPr w:rsidR="00CE4C4D" w:rsidRPr="00CB4AEC" w:rsidSect="00CE4C4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FFA7" w14:textId="77777777" w:rsidR="006204CE" w:rsidRDefault="006204CE" w:rsidP="006204CE">
      <w:pPr>
        <w:spacing w:after="0" w:line="240" w:lineRule="auto"/>
      </w:pPr>
      <w:r>
        <w:separator/>
      </w:r>
    </w:p>
  </w:endnote>
  <w:endnote w:type="continuationSeparator" w:id="0">
    <w:p w14:paraId="470FCF18" w14:textId="77777777" w:rsidR="006204CE" w:rsidRDefault="006204CE" w:rsidP="0062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78C1" w14:textId="77777777" w:rsidR="00CB4AEC" w:rsidRDefault="00CB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F45D" w14:textId="77777777" w:rsidR="00835D44" w:rsidRDefault="00CB4AEC">
    <w:pPr>
      <w:pStyle w:val="Footer"/>
    </w:pPr>
    <w:r>
      <w:t xml:space="preserve">Revised September 2019 –Niki Papali </w:t>
    </w:r>
    <w:r w:rsidR="00835D4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D471" w14:textId="77777777" w:rsidR="00CB4AEC" w:rsidRDefault="00CB4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328FB" w14:textId="77777777" w:rsidR="006204CE" w:rsidRDefault="006204CE" w:rsidP="006204CE">
      <w:pPr>
        <w:spacing w:after="0" w:line="240" w:lineRule="auto"/>
      </w:pPr>
      <w:r>
        <w:separator/>
      </w:r>
    </w:p>
  </w:footnote>
  <w:footnote w:type="continuationSeparator" w:id="0">
    <w:p w14:paraId="220A3CED" w14:textId="77777777" w:rsidR="006204CE" w:rsidRDefault="006204CE" w:rsidP="0062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B96A" w14:textId="77777777" w:rsidR="00CB4AEC" w:rsidRDefault="00CB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E19B" w14:textId="77777777" w:rsidR="006204CE" w:rsidRPr="006204CE" w:rsidRDefault="00013A61">
    <w:pPr>
      <w:pStyle w:val="Header"/>
      <w:rPr>
        <w:rFonts w:ascii="Century Gothic" w:hAnsi="Century Gothic"/>
        <w:b/>
        <w:sz w:val="28"/>
      </w:rPr>
    </w:pPr>
    <w:r>
      <w:rPr>
        <w:rFonts w:ascii="Tahoma" w:hAnsi="Tahoma" w:cs="Tahoma"/>
        <w:noProof/>
        <w:lang w:eastAsia="en-GB"/>
      </w:rPr>
      <w:drawing>
        <wp:anchor distT="0" distB="0" distL="114300" distR="114300" simplePos="0" relativeHeight="251658240" behindDoc="0" locked="0" layoutInCell="1" allowOverlap="1" wp14:anchorId="45D2C4E6" wp14:editId="41D8956E">
          <wp:simplePos x="0" y="0"/>
          <wp:positionH relativeFrom="margin">
            <wp:align>right</wp:align>
          </wp:positionH>
          <wp:positionV relativeFrom="paragraph">
            <wp:posOffset>-297180</wp:posOffset>
          </wp:positionV>
          <wp:extent cx="1515745" cy="7061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745" cy="706120"/>
                  </a:xfrm>
                  <a:prstGeom prst="rect">
                    <a:avLst/>
                  </a:prstGeom>
                </pic:spPr>
              </pic:pic>
            </a:graphicData>
          </a:graphic>
        </wp:anchor>
      </w:drawing>
    </w:r>
    <w:r w:rsidR="006204CE" w:rsidRPr="006204CE">
      <w:rPr>
        <w:rFonts w:ascii="Century Gothic" w:hAnsi="Century Gothic"/>
        <w:b/>
        <w:sz w:val="28"/>
      </w:rPr>
      <w:t xml:space="preserve">Visiting Speakers Policy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C32C" w14:textId="77777777" w:rsidR="00CB4AEC" w:rsidRDefault="00CB4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CE"/>
    <w:rsid w:val="00013A61"/>
    <w:rsid w:val="003E2882"/>
    <w:rsid w:val="006204CE"/>
    <w:rsid w:val="00835D44"/>
    <w:rsid w:val="0084688D"/>
    <w:rsid w:val="00C2018F"/>
    <w:rsid w:val="00CB4AEC"/>
    <w:rsid w:val="00CE4C4D"/>
    <w:rsid w:val="00CF4A14"/>
    <w:rsid w:val="00DC2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5EC8"/>
  <w15:chartTrackingRefBased/>
  <w15:docId w15:val="{95FFBD2C-BB27-4AD4-AFB8-77D529FB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4CE"/>
  </w:style>
  <w:style w:type="paragraph" w:styleId="Footer">
    <w:name w:val="footer"/>
    <w:basedOn w:val="Normal"/>
    <w:link w:val="FooterChar"/>
    <w:uiPriority w:val="99"/>
    <w:unhideWhenUsed/>
    <w:rsid w:val="00620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4CE"/>
  </w:style>
  <w:style w:type="character" w:styleId="Hyperlink">
    <w:name w:val="Hyperlink"/>
    <w:basedOn w:val="DefaultParagraphFont"/>
    <w:uiPriority w:val="99"/>
    <w:unhideWhenUsed/>
    <w:rsid w:val="006204CE"/>
    <w:rPr>
      <w:color w:val="0563C1" w:themeColor="hyperlink"/>
      <w:u w:val="single"/>
    </w:rPr>
  </w:style>
  <w:style w:type="paragraph" w:customStyle="1" w:styleId="Default">
    <w:name w:val="Default"/>
    <w:rsid w:val="00CE4C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prevent-duty-guidan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3" ma:contentTypeDescription="Create a new document." ma:contentTypeScope="" ma:versionID="dde89dd54cf7f05e6fd98b78577e1cad">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73148c8076eb51c507f21f1955cdde89"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15AF9-EE94-428C-82F6-B911743F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2A413-6F8F-4931-BE07-C51F05D9DDDB}">
  <ds:schemaRefs>
    <ds:schemaRef ds:uri="http://schemas.microsoft.com/sharepoint/v3/contenttype/forms"/>
  </ds:schemaRefs>
</ds:datastoreItem>
</file>

<file path=customXml/itemProps3.xml><?xml version="1.0" encoding="utf-8"?>
<ds:datastoreItem xmlns:ds="http://schemas.openxmlformats.org/officeDocument/2006/customXml" ds:itemID="{FCAEA526-DD1D-48B7-BFEB-6D9CDA165D49}">
  <ds:schemaRefs>
    <ds:schemaRef ds:uri="http://purl.org/dc/elements/1.1/"/>
    <ds:schemaRef ds:uri="http://schemas.microsoft.com/office/2006/metadata/properties"/>
    <ds:schemaRef ds:uri="http://purl.org/dc/terms/"/>
    <ds:schemaRef ds:uri="6d55ae25-0e2d-43b1-a972-16c7281b8be4"/>
    <ds:schemaRef ds:uri="http://schemas.microsoft.com/office/2006/documentManagement/types"/>
    <ds:schemaRef ds:uri="http://schemas.microsoft.com/office/infopath/2007/PartnerControls"/>
    <ds:schemaRef ds:uri="http://schemas.openxmlformats.org/package/2006/metadata/core-properties"/>
    <ds:schemaRef ds:uri="2501455f-fc52-4e5a-9276-ba1209e911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Haybrook College Trust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Suzanne Green</cp:lastModifiedBy>
  <cp:revision>2</cp:revision>
  <dcterms:created xsi:type="dcterms:W3CDTF">2021-04-27T08:24:00Z</dcterms:created>
  <dcterms:modified xsi:type="dcterms:W3CDTF">2021-04-27T08:24:00Z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